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06FF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4F131C15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2B293B5B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67D6D0D9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3716F6EA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070B3FEF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55A06DE5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06A4BB45" w14:textId="77777777" w:rsidR="00D77EA0" w:rsidRDefault="00D77EA0">
      <w:pPr>
        <w:pStyle w:val="Textoindependiente"/>
        <w:rPr>
          <w:rFonts w:ascii="Times New Roman"/>
          <w:sz w:val="20"/>
        </w:rPr>
      </w:pPr>
    </w:p>
    <w:p w14:paraId="78B0E7B5" w14:textId="77777777" w:rsidR="00D77EA0" w:rsidRDefault="00D77EA0">
      <w:pPr>
        <w:pStyle w:val="Textoindependiente"/>
        <w:rPr>
          <w:rFonts w:ascii="Times New Roman"/>
          <w:sz w:val="28"/>
        </w:rPr>
      </w:pPr>
    </w:p>
    <w:p w14:paraId="35B5F9F3" w14:textId="77777777" w:rsidR="00D77EA0" w:rsidRDefault="00652F49">
      <w:pPr>
        <w:spacing w:line="670" w:lineRule="exact"/>
        <w:ind w:left="1009" w:right="1009"/>
        <w:jc w:val="center"/>
        <w:rPr>
          <w:sz w:val="56"/>
        </w:rPr>
      </w:pPr>
      <w:r>
        <w:rPr>
          <w:sz w:val="56"/>
        </w:rPr>
        <w:t>Anexo</w:t>
      </w:r>
      <w:r>
        <w:rPr>
          <w:spacing w:val="-18"/>
          <w:sz w:val="56"/>
        </w:rPr>
        <w:t xml:space="preserve"> </w:t>
      </w:r>
      <w:r>
        <w:rPr>
          <w:spacing w:val="-10"/>
          <w:sz w:val="56"/>
        </w:rPr>
        <w:t>I</w:t>
      </w:r>
    </w:p>
    <w:p w14:paraId="2142A809" w14:textId="77777777" w:rsidR="00D77EA0" w:rsidRDefault="00D77EA0">
      <w:pPr>
        <w:pStyle w:val="Textoindependiente"/>
        <w:rPr>
          <w:sz w:val="56"/>
        </w:rPr>
      </w:pPr>
    </w:p>
    <w:p w14:paraId="1535230F" w14:textId="77777777" w:rsidR="00D77EA0" w:rsidRDefault="00D77EA0">
      <w:pPr>
        <w:pStyle w:val="Textoindependiente"/>
        <w:rPr>
          <w:sz w:val="56"/>
        </w:rPr>
      </w:pPr>
    </w:p>
    <w:p w14:paraId="328EBC5C" w14:textId="77777777" w:rsidR="00D77EA0" w:rsidRDefault="00D77EA0">
      <w:pPr>
        <w:pStyle w:val="Textoindependiente"/>
        <w:spacing w:before="10"/>
        <w:rPr>
          <w:sz w:val="52"/>
        </w:rPr>
      </w:pPr>
    </w:p>
    <w:p w14:paraId="28DCDAF5" w14:textId="77777777" w:rsidR="00D77EA0" w:rsidRDefault="00652F49">
      <w:pPr>
        <w:pStyle w:val="Ttulo"/>
      </w:pPr>
      <w:r>
        <w:t>Diplomatura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Ciencia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-2"/>
        </w:rPr>
        <w:t>Datos</w:t>
      </w:r>
    </w:p>
    <w:p w14:paraId="3BC8B20F" w14:textId="77777777" w:rsidR="00D77EA0" w:rsidRDefault="00D77EA0">
      <w:pPr>
        <w:pStyle w:val="Textoindependiente"/>
        <w:rPr>
          <w:b/>
          <w:sz w:val="56"/>
        </w:rPr>
      </w:pPr>
    </w:p>
    <w:p w14:paraId="1D63C71D" w14:textId="77777777" w:rsidR="00D77EA0" w:rsidRDefault="00D77EA0">
      <w:pPr>
        <w:pStyle w:val="Textoindependiente"/>
        <w:rPr>
          <w:b/>
          <w:sz w:val="56"/>
        </w:rPr>
      </w:pPr>
    </w:p>
    <w:p w14:paraId="17DA58F6" w14:textId="77777777" w:rsidR="00D77EA0" w:rsidRDefault="00D77EA0">
      <w:pPr>
        <w:pStyle w:val="Textoindependiente"/>
        <w:spacing w:before="4"/>
        <w:rPr>
          <w:b/>
          <w:sz w:val="74"/>
        </w:rPr>
      </w:pPr>
    </w:p>
    <w:p w14:paraId="2E939C67" w14:textId="77777777" w:rsidR="00D77EA0" w:rsidRDefault="00652F49">
      <w:pPr>
        <w:ind w:left="1009" w:right="1009"/>
        <w:jc w:val="center"/>
        <w:rPr>
          <w:b/>
          <w:sz w:val="36"/>
        </w:rPr>
      </w:pPr>
      <w:r>
        <w:rPr>
          <w:b/>
          <w:sz w:val="36"/>
        </w:rPr>
        <w:t>Escuela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Ciencia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Tecnología</w:t>
      </w:r>
    </w:p>
    <w:p w14:paraId="6FE3D662" w14:textId="77777777" w:rsidR="00D77EA0" w:rsidRDefault="00652F49">
      <w:pPr>
        <w:spacing w:before="197"/>
        <w:ind w:left="1011" w:right="1009"/>
        <w:jc w:val="center"/>
        <w:rPr>
          <w:b/>
          <w:sz w:val="40"/>
        </w:rPr>
      </w:pPr>
      <w:r>
        <w:rPr>
          <w:b/>
          <w:sz w:val="40"/>
        </w:rPr>
        <w:t>Universidad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Nacional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San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Martín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(UNSAM)</w:t>
      </w:r>
    </w:p>
    <w:p w14:paraId="12A46BEF" w14:textId="77777777" w:rsidR="00D77EA0" w:rsidRDefault="00D77EA0">
      <w:pPr>
        <w:jc w:val="center"/>
        <w:rPr>
          <w:sz w:val="40"/>
        </w:rPr>
        <w:sectPr w:rsidR="00D77EA0">
          <w:headerReference w:type="default" r:id="rId7"/>
          <w:footerReference w:type="default" r:id="rId8"/>
          <w:type w:val="continuous"/>
          <w:pgSz w:w="12240" w:h="15840"/>
          <w:pgMar w:top="1400" w:right="1300" w:bottom="940" w:left="1300" w:header="739" w:footer="743" w:gutter="0"/>
          <w:pgNumType w:start="1"/>
          <w:cols w:space="720"/>
        </w:sectPr>
      </w:pPr>
    </w:p>
    <w:p w14:paraId="48CD6CE4" w14:textId="77777777" w:rsidR="00D77EA0" w:rsidRDefault="00652F49">
      <w:pPr>
        <w:pStyle w:val="Ttulo1"/>
        <w:spacing w:before="34"/>
        <w:ind w:left="118" w:firstLine="0"/>
      </w:pPr>
      <w:r>
        <w:rPr>
          <w:spacing w:val="-2"/>
        </w:rPr>
        <w:lastRenderedPageBreak/>
        <w:t>Contenido</w:t>
      </w:r>
    </w:p>
    <w:p w14:paraId="0BD74218" w14:textId="77777777" w:rsidR="00D77EA0" w:rsidRDefault="00652F49">
      <w:pPr>
        <w:pStyle w:val="Prrafodelista"/>
        <w:numPr>
          <w:ilvl w:val="0"/>
          <w:numId w:val="5"/>
        </w:numPr>
        <w:tabs>
          <w:tab w:val="left" w:pos="479"/>
        </w:tabs>
        <w:spacing w:before="118"/>
        <w:ind w:hanging="361"/>
      </w:pP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formación</w:t>
      </w:r>
    </w:p>
    <w:p w14:paraId="5C0F4F56" w14:textId="77777777" w:rsidR="00D77EA0" w:rsidRDefault="00652F49">
      <w:pPr>
        <w:pStyle w:val="Prrafodelista"/>
        <w:numPr>
          <w:ilvl w:val="1"/>
          <w:numId w:val="5"/>
        </w:numPr>
        <w:tabs>
          <w:tab w:val="left" w:pos="499"/>
        </w:tabs>
        <w:ind w:hanging="381"/>
      </w:pPr>
      <w:r>
        <w:rPr>
          <w:spacing w:val="-2"/>
        </w:rPr>
        <w:t>Denominación</w:t>
      </w:r>
    </w:p>
    <w:p w14:paraId="52636E0F" w14:textId="77777777" w:rsidR="00D77EA0" w:rsidRDefault="00652F49">
      <w:pPr>
        <w:pStyle w:val="Prrafodelista"/>
        <w:numPr>
          <w:ilvl w:val="1"/>
          <w:numId w:val="5"/>
        </w:numPr>
        <w:tabs>
          <w:tab w:val="left" w:pos="499"/>
        </w:tabs>
        <w:spacing w:before="121"/>
        <w:ind w:hanging="381"/>
      </w:pPr>
      <w:r>
        <w:rPr>
          <w:spacing w:val="-2"/>
        </w:rPr>
        <w:t>Ubicación</w:t>
      </w:r>
    </w:p>
    <w:p w14:paraId="4B820ACB" w14:textId="77777777" w:rsidR="00D77EA0" w:rsidRDefault="00652F49">
      <w:pPr>
        <w:pStyle w:val="Prrafodelista"/>
        <w:numPr>
          <w:ilvl w:val="1"/>
          <w:numId w:val="5"/>
        </w:numPr>
        <w:tabs>
          <w:tab w:val="left" w:pos="499"/>
        </w:tabs>
        <w:ind w:hanging="381"/>
      </w:pPr>
      <w:r>
        <w:t>Coordinación</w:t>
      </w:r>
      <w:r>
        <w:rPr>
          <w:spacing w:val="-5"/>
        </w:rPr>
        <w:t xml:space="preserve"> </w:t>
      </w:r>
      <w:r>
        <w:rPr>
          <w:spacing w:val="-2"/>
        </w:rPr>
        <w:t>Académica</w:t>
      </w:r>
    </w:p>
    <w:p w14:paraId="56E4E350" w14:textId="77777777" w:rsidR="00D77EA0" w:rsidRDefault="00652F49">
      <w:pPr>
        <w:pStyle w:val="Prrafodelista"/>
        <w:numPr>
          <w:ilvl w:val="1"/>
          <w:numId w:val="5"/>
        </w:numPr>
        <w:tabs>
          <w:tab w:val="left" w:pos="499"/>
        </w:tabs>
        <w:ind w:hanging="381"/>
      </w:pPr>
      <w:r>
        <w:rPr>
          <w:spacing w:val="-2"/>
        </w:rPr>
        <w:t>Modalidad</w:t>
      </w:r>
    </w:p>
    <w:p w14:paraId="25F15E8A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ind w:left="498" w:hanging="381"/>
      </w:pPr>
      <w:r>
        <w:rPr>
          <w:spacing w:val="-2"/>
        </w:rPr>
        <w:t>Fundamentación</w:t>
      </w:r>
    </w:p>
    <w:p w14:paraId="37C48BE1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spacing w:before="121"/>
        <w:ind w:left="498" w:hanging="381"/>
      </w:pPr>
      <w:r>
        <w:t>Objetivos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Diplomatura</w:t>
      </w:r>
    </w:p>
    <w:p w14:paraId="0A3715FA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spacing w:before="121"/>
        <w:ind w:left="498" w:hanging="381"/>
      </w:pPr>
      <w:r>
        <w:t>Certificación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otorga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formación</w:t>
      </w:r>
    </w:p>
    <w:p w14:paraId="7E52C61F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ind w:left="498" w:hanging="381"/>
      </w:pPr>
      <w:r>
        <w:rPr>
          <w:spacing w:val="-2"/>
        </w:rPr>
        <w:t>Destinatarios</w:t>
      </w:r>
    </w:p>
    <w:p w14:paraId="48879D34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spacing w:before="118"/>
        <w:ind w:left="498" w:hanging="381"/>
      </w:pP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ingreso</w:t>
      </w:r>
    </w:p>
    <w:p w14:paraId="15A6BD2B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ind w:left="498" w:hanging="381"/>
      </w:pP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rPr>
          <w:spacing w:val="-2"/>
        </w:rPr>
        <w:t>curricular</w:t>
      </w:r>
    </w:p>
    <w:p w14:paraId="38B3D5F7" w14:textId="77777777" w:rsidR="00D77EA0" w:rsidRDefault="00652F49">
      <w:pPr>
        <w:pStyle w:val="Prrafodelista"/>
        <w:numPr>
          <w:ilvl w:val="1"/>
          <w:numId w:val="5"/>
        </w:numPr>
        <w:tabs>
          <w:tab w:val="left" w:pos="499"/>
        </w:tabs>
        <w:ind w:hanging="381"/>
      </w:pPr>
      <w:r>
        <w:t>Estructura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estudios</w:t>
      </w:r>
    </w:p>
    <w:p w14:paraId="6624392C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ind w:left="498" w:hanging="381"/>
      </w:pP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evaluación</w:t>
      </w:r>
    </w:p>
    <w:p w14:paraId="16B24206" w14:textId="77777777" w:rsidR="00D77EA0" w:rsidRDefault="00652F49">
      <w:pPr>
        <w:pStyle w:val="Prrafodelista"/>
        <w:numPr>
          <w:ilvl w:val="0"/>
          <w:numId w:val="5"/>
        </w:numPr>
        <w:tabs>
          <w:tab w:val="left" w:pos="497"/>
          <w:tab w:val="left" w:pos="499"/>
        </w:tabs>
        <w:spacing w:before="121"/>
        <w:ind w:left="498" w:hanging="381"/>
      </w:pPr>
      <w:r>
        <w:t>Contenidos</w:t>
      </w:r>
      <w:r>
        <w:rPr>
          <w:spacing w:val="-7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asignaturas</w:t>
      </w:r>
    </w:p>
    <w:p w14:paraId="4F9BAF61" w14:textId="77777777" w:rsidR="00D77EA0" w:rsidRDefault="00D77EA0">
      <w:pPr>
        <w:sectPr w:rsidR="00D77EA0">
          <w:pgSz w:w="12240" w:h="15840"/>
          <w:pgMar w:top="1400" w:right="1300" w:bottom="940" w:left="1300" w:header="739" w:footer="743" w:gutter="0"/>
          <w:cols w:space="720"/>
        </w:sectPr>
      </w:pPr>
    </w:p>
    <w:p w14:paraId="22A3F5DB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spacing w:before="34"/>
        <w:ind w:hanging="280"/>
      </w:pPr>
      <w:r>
        <w:lastRenderedPageBreak/>
        <w:t>Identificación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formación</w:t>
      </w:r>
    </w:p>
    <w:p w14:paraId="071B8F54" w14:textId="77777777" w:rsidR="00D77EA0" w:rsidRDefault="00652F49">
      <w:pPr>
        <w:pStyle w:val="Ttulo2"/>
        <w:numPr>
          <w:ilvl w:val="1"/>
          <w:numId w:val="4"/>
        </w:numPr>
        <w:tabs>
          <w:tab w:val="left" w:pos="547"/>
        </w:tabs>
        <w:spacing w:before="118"/>
        <w:ind w:hanging="429"/>
      </w:pPr>
      <w:r>
        <w:rPr>
          <w:spacing w:val="-2"/>
        </w:rPr>
        <w:t>Denominación</w:t>
      </w:r>
    </w:p>
    <w:p w14:paraId="475648E8" w14:textId="77777777" w:rsidR="00D77EA0" w:rsidRDefault="00652F49">
      <w:pPr>
        <w:pStyle w:val="Textoindependiente"/>
        <w:spacing w:before="120"/>
        <w:ind w:left="118"/>
      </w:pPr>
      <w:r>
        <w:t>Diplomatura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Ciencia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Datos</w:t>
      </w:r>
    </w:p>
    <w:p w14:paraId="5437B962" w14:textId="77777777" w:rsidR="00D77EA0" w:rsidRDefault="00652F49">
      <w:pPr>
        <w:pStyle w:val="Ttulo2"/>
        <w:numPr>
          <w:ilvl w:val="1"/>
          <w:numId w:val="4"/>
        </w:numPr>
        <w:tabs>
          <w:tab w:val="left" w:pos="547"/>
        </w:tabs>
        <w:spacing w:before="120"/>
        <w:ind w:hanging="429"/>
      </w:pPr>
      <w:r>
        <w:rPr>
          <w:spacing w:val="-2"/>
        </w:rPr>
        <w:t>Ubicación</w:t>
      </w:r>
    </w:p>
    <w:p w14:paraId="78CFBAEA" w14:textId="77777777" w:rsidR="00D77EA0" w:rsidRDefault="00652F49">
      <w:pPr>
        <w:pStyle w:val="Textoindependiente"/>
        <w:spacing w:before="120"/>
        <w:ind w:left="118"/>
      </w:pPr>
      <w:r>
        <w:t>Escuela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Tecnología</w:t>
      </w:r>
    </w:p>
    <w:p w14:paraId="5442ACCD" w14:textId="77777777" w:rsidR="00D77EA0" w:rsidRDefault="00652F49">
      <w:pPr>
        <w:pStyle w:val="Ttulo2"/>
        <w:numPr>
          <w:ilvl w:val="1"/>
          <w:numId w:val="4"/>
        </w:numPr>
        <w:tabs>
          <w:tab w:val="left" w:pos="547"/>
        </w:tabs>
        <w:ind w:hanging="429"/>
      </w:pPr>
      <w:r>
        <w:t>Coordinación</w:t>
      </w:r>
      <w:r>
        <w:rPr>
          <w:spacing w:val="-7"/>
        </w:rPr>
        <w:t xml:space="preserve"> </w:t>
      </w:r>
      <w:r>
        <w:rPr>
          <w:spacing w:val="-2"/>
        </w:rPr>
        <w:t>Académica</w:t>
      </w:r>
    </w:p>
    <w:p w14:paraId="1CEC0FD0" w14:textId="77777777" w:rsidR="00D77EA0" w:rsidRDefault="00652F49">
      <w:pPr>
        <w:pStyle w:val="Textoindependiente"/>
        <w:spacing w:before="119"/>
        <w:ind w:left="118"/>
      </w:pPr>
      <w:r>
        <w:t>Dr.</w:t>
      </w:r>
      <w:r>
        <w:rPr>
          <w:spacing w:val="-3"/>
        </w:rPr>
        <w:t xml:space="preserve"> </w:t>
      </w:r>
      <w:r>
        <w:t>Rodrigo</w:t>
      </w:r>
      <w:r>
        <w:rPr>
          <w:spacing w:val="-3"/>
        </w:rPr>
        <w:t xml:space="preserve"> </w:t>
      </w:r>
      <w:r>
        <w:rPr>
          <w:spacing w:val="-4"/>
        </w:rPr>
        <w:t>Díaz</w:t>
      </w:r>
    </w:p>
    <w:p w14:paraId="27276226" w14:textId="77777777" w:rsidR="00D77EA0" w:rsidRDefault="00652F49">
      <w:pPr>
        <w:pStyle w:val="Ttulo2"/>
        <w:numPr>
          <w:ilvl w:val="1"/>
          <w:numId w:val="4"/>
        </w:numPr>
        <w:tabs>
          <w:tab w:val="left" w:pos="546"/>
        </w:tabs>
        <w:ind w:left="545"/>
      </w:pPr>
      <w:r>
        <w:rPr>
          <w:spacing w:val="-2"/>
        </w:rPr>
        <w:t>Modalidad</w:t>
      </w:r>
    </w:p>
    <w:p w14:paraId="2CED1F80" w14:textId="77777777" w:rsidR="00D77EA0" w:rsidRDefault="00652F49">
      <w:pPr>
        <w:pStyle w:val="Textoindependiente"/>
        <w:spacing w:before="120"/>
        <w:ind w:left="118"/>
      </w:pPr>
      <w:r>
        <w:t>Presencial</w:t>
      </w:r>
      <w:r>
        <w:rPr>
          <w:spacing w:val="-6"/>
        </w:rPr>
        <w:t xml:space="preserve"> </w:t>
      </w:r>
      <w:r>
        <w:t>(con</w:t>
      </w:r>
      <w:r>
        <w:rPr>
          <w:spacing w:val="-5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carga</w:t>
      </w:r>
      <w:r>
        <w:rPr>
          <w:spacing w:val="-2"/>
        </w:rPr>
        <w:t xml:space="preserve"> virtual)</w:t>
      </w:r>
    </w:p>
    <w:p w14:paraId="1FDE4738" w14:textId="77777777" w:rsidR="00D77EA0" w:rsidRDefault="00D77EA0">
      <w:pPr>
        <w:pStyle w:val="Textoindependiente"/>
      </w:pPr>
    </w:p>
    <w:p w14:paraId="2D5F0164" w14:textId="77777777" w:rsidR="00D77EA0" w:rsidRDefault="00D77EA0">
      <w:pPr>
        <w:pStyle w:val="Textoindependiente"/>
        <w:spacing w:before="9"/>
        <w:rPr>
          <w:sz w:val="19"/>
        </w:rPr>
      </w:pPr>
    </w:p>
    <w:p w14:paraId="30C52F32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ind w:hanging="280"/>
      </w:pPr>
      <w:r>
        <w:rPr>
          <w:spacing w:val="-2"/>
        </w:rPr>
        <w:t>Fundamentación</w:t>
      </w:r>
    </w:p>
    <w:p w14:paraId="17B07126" w14:textId="77777777" w:rsidR="00D77EA0" w:rsidRDefault="00652F49">
      <w:pPr>
        <w:pStyle w:val="Textoindependiente"/>
        <w:spacing w:before="118"/>
        <w:ind w:left="118" w:right="110"/>
        <w:jc w:val="both"/>
      </w:pPr>
      <w:r>
        <w:t>Nos encontramos en una época de transformación digital a nivel global. La disponibilidad de grandes volúmenes de datos (Big Data) y la aparición de técnicas disrupt</w:t>
      </w:r>
      <w:r>
        <w:t>ivas para analizarlos y extraer conocimiento, información y valor de ellos (principalmente la Inteligencia Artificial), están cambiando la forma en que se desarrollan las actividades productivas y sociales.</w:t>
      </w:r>
    </w:p>
    <w:p w14:paraId="66F18C6E" w14:textId="77777777" w:rsidR="00D77EA0" w:rsidRDefault="00652F49">
      <w:pPr>
        <w:pStyle w:val="Textoindependiente"/>
        <w:spacing w:before="121"/>
        <w:ind w:left="118" w:right="149"/>
      </w:pPr>
      <w:r>
        <w:t>En este contexto la Ciencia</w:t>
      </w:r>
      <w:r>
        <w:rPr>
          <w:spacing w:val="-2"/>
        </w:rPr>
        <w:t xml:space="preserve"> </w:t>
      </w:r>
      <w:r>
        <w:t>de Datos,</w:t>
      </w:r>
      <w:r>
        <w:rPr>
          <w:spacing w:val="-2"/>
        </w:rPr>
        <w:t xml:space="preserve"> </w:t>
      </w:r>
      <w:r>
        <w:t>entendida c</w:t>
      </w:r>
      <w:r>
        <w:t>omo el conjunto principios, definiciones de problemas, algoritmos y procesos necesarios para extraer patrones no obvios y útiles a partir de grandes conjuntos de</w:t>
      </w:r>
      <w:r>
        <w:rPr>
          <w:spacing w:val="-1"/>
        </w:rPr>
        <w:t xml:space="preserve"> </w:t>
      </w:r>
      <w:r>
        <w:t>datos,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transformado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disciplinar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atracción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espera provea</w:t>
      </w:r>
      <w:r>
        <w:rPr>
          <w:spacing w:val="-4"/>
        </w:rPr>
        <w:t xml:space="preserve"> </w:t>
      </w:r>
      <w:r>
        <w:t>soluc</w:t>
      </w:r>
      <w:r>
        <w:t>iones para las demandas del mundo actual y del venidero. Por tal motivo se hace necesario proveer una adecuada formación en los conceptos asociados a este campo disciplinar.</w:t>
      </w:r>
    </w:p>
    <w:p w14:paraId="5BA538B1" w14:textId="77777777" w:rsidR="00D77EA0" w:rsidRDefault="00652F49">
      <w:pPr>
        <w:pStyle w:val="Textoindependiente"/>
        <w:spacing w:before="122"/>
        <w:ind w:left="118" w:right="149"/>
      </w:pPr>
      <w:r>
        <w:t>Esta</w:t>
      </w:r>
      <w:r>
        <w:rPr>
          <w:spacing w:val="-1"/>
        </w:rPr>
        <w:t xml:space="preserve"> </w:t>
      </w:r>
      <w:r>
        <w:t>diplomatura</w:t>
      </w:r>
      <w:r>
        <w:rPr>
          <w:spacing w:val="-3"/>
        </w:rPr>
        <w:t xml:space="preserve"> </w:t>
      </w:r>
      <w:r>
        <w:t>tiene como</w:t>
      </w:r>
      <w:r>
        <w:rPr>
          <w:spacing w:val="-3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adentrar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 del</w:t>
      </w:r>
      <w:r>
        <w:rPr>
          <w:spacing w:val="-1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 través de la práctica. Se busca proveer una visión global del proceso de la ciencia de datos y permitir a quienes cursan experimentar todos los pasos del proceso, formando un espíritu crítico y una capacidad de análisis de los</w:t>
      </w:r>
      <w:r>
        <w:t xml:space="preserve"> datos basados en</w:t>
      </w:r>
      <w:r>
        <w:rPr>
          <w:spacing w:val="-1"/>
        </w:rPr>
        <w:t xml:space="preserve"> </w:t>
      </w:r>
      <w:r>
        <w:t>el contacto directo con</w:t>
      </w:r>
      <w:r>
        <w:rPr>
          <w:spacing w:val="-1"/>
        </w:rPr>
        <w:t xml:space="preserve"> </w:t>
      </w:r>
      <w:r>
        <w:t>el objeto de</w:t>
      </w:r>
      <w:r>
        <w:rPr>
          <w:spacing w:val="-1"/>
        </w:rPr>
        <w:t xml:space="preserve"> </w:t>
      </w:r>
      <w:r>
        <w:t>estudio desde el</w:t>
      </w:r>
      <w:r>
        <w:rPr>
          <w:spacing w:val="-1"/>
        </w:rPr>
        <w:t xml:space="preserve"> </w:t>
      </w:r>
      <w:r>
        <w:t>primer módulo. Además, se introducen herramientas y técnicas de un nivel básico, pero que son suficientes para la realización de una amplia gama de tareas del científico de datos. De e</w:t>
      </w:r>
      <w:r>
        <w:t>sta manera, al finalizar la diplomatura, se contará con una visión global del proceso de la ciencia de datos, que permitirá una profundización ulterior.</w:t>
      </w:r>
    </w:p>
    <w:p w14:paraId="6C7CCB3E" w14:textId="77777777" w:rsidR="00D77EA0" w:rsidRDefault="00D77EA0">
      <w:pPr>
        <w:pStyle w:val="Textoindependiente"/>
      </w:pPr>
    </w:p>
    <w:p w14:paraId="0A8E0DC7" w14:textId="77777777" w:rsidR="00D77EA0" w:rsidRDefault="00D77EA0">
      <w:pPr>
        <w:pStyle w:val="Textoindependiente"/>
        <w:spacing w:before="9"/>
        <w:rPr>
          <w:sz w:val="19"/>
        </w:rPr>
      </w:pPr>
    </w:p>
    <w:p w14:paraId="06B32F56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ind w:hanging="280"/>
      </w:pP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Diplomatura</w:t>
      </w:r>
    </w:p>
    <w:p w14:paraId="232BB7E2" w14:textId="77777777" w:rsidR="00D77EA0" w:rsidRDefault="00652F49">
      <w:pPr>
        <w:pStyle w:val="Prrafodelista"/>
        <w:numPr>
          <w:ilvl w:val="0"/>
          <w:numId w:val="3"/>
        </w:numPr>
        <w:tabs>
          <w:tab w:val="left" w:pos="403"/>
        </w:tabs>
        <w:spacing w:before="119"/>
        <w:ind w:hanging="285"/>
      </w:pPr>
      <w:r>
        <w:t>Proporcionar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datos.</w:t>
      </w:r>
    </w:p>
    <w:p w14:paraId="5F3A1112" w14:textId="77777777" w:rsidR="00D77EA0" w:rsidRDefault="00652F49">
      <w:pPr>
        <w:pStyle w:val="Prrafodelista"/>
        <w:numPr>
          <w:ilvl w:val="0"/>
          <w:numId w:val="3"/>
        </w:numPr>
        <w:tabs>
          <w:tab w:val="left" w:pos="403"/>
        </w:tabs>
        <w:ind w:hanging="285"/>
      </w:pPr>
      <w:r>
        <w:t>Capacitar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novedosos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plantean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2"/>
        </w:rPr>
        <w:t>campo.</w:t>
      </w:r>
    </w:p>
    <w:p w14:paraId="51ADD3AD" w14:textId="77777777" w:rsidR="00D77EA0" w:rsidRDefault="00652F49">
      <w:pPr>
        <w:pStyle w:val="Prrafodelista"/>
        <w:numPr>
          <w:ilvl w:val="0"/>
          <w:numId w:val="3"/>
        </w:numPr>
        <w:tabs>
          <w:tab w:val="left" w:pos="403"/>
        </w:tabs>
        <w:ind w:right="1578"/>
      </w:pPr>
      <w:r>
        <w:t>Generar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capacitados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fuerte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relevancia </w:t>
      </w:r>
      <w:r>
        <w:rPr>
          <w:spacing w:val="-2"/>
        </w:rPr>
        <w:t>socioeconómica.</w:t>
      </w:r>
    </w:p>
    <w:p w14:paraId="149E8285" w14:textId="77777777" w:rsidR="00D77EA0" w:rsidRDefault="00D77EA0">
      <w:pPr>
        <w:pStyle w:val="Textoindependiente"/>
      </w:pPr>
    </w:p>
    <w:p w14:paraId="2001E6A9" w14:textId="77777777" w:rsidR="00D77EA0" w:rsidRDefault="00D77EA0">
      <w:pPr>
        <w:pStyle w:val="Textoindependiente"/>
        <w:spacing w:before="9"/>
        <w:rPr>
          <w:sz w:val="19"/>
        </w:rPr>
      </w:pPr>
    </w:p>
    <w:p w14:paraId="03FA99AB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ind w:hanging="280"/>
      </w:pPr>
      <w:r>
        <w:t>Certificación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otorga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formación</w:t>
      </w:r>
    </w:p>
    <w:p w14:paraId="3FE5F868" w14:textId="77777777" w:rsidR="00D77EA0" w:rsidRDefault="00652F49">
      <w:pPr>
        <w:pStyle w:val="Textoindependiente"/>
        <w:spacing w:before="119"/>
        <w:ind w:left="118"/>
        <w:jc w:val="both"/>
      </w:pPr>
      <w:r>
        <w:t>Quienes</w:t>
      </w:r>
      <w:r>
        <w:rPr>
          <w:spacing w:val="-5"/>
        </w:rPr>
        <w:t xml:space="preserve"> </w:t>
      </w:r>
      <w:r>
        <w:t>aprueben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recibirán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Ciencia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Datos.</w:t>
      </w:r>
    </w:p>
    <w:p w14:paraId="74778BF7" w14:textId="77777777" w:rsidR="00D77EA0" w:rsidRDefault="00D77EA0">
      <w:pPr>
        <w:jc w:val="both"/>
        <w:sectPr w:rsidR="00D77EA0">
          <w:pgSz w:w="12240" w:h="15840"/>
          <w:pgMar w:top="1400" w:right="1300" w:bottom="940" w:left="1300" w:header="739" w:footer="743" w:gutter="0"/>
          <w:cols w:space="720"/>
        </w:sectPr>
      </w:pPr>
    </w:p>
    <w:p w14:paraId="294168EF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spacing w:before="34"/>
        <w:ind w:hanging="280"/>
      </w:pPr>
      <w:r>
        <w:rPr>
          <w:spacing w:val="-2"/>
        </w:rPr>
        <w:lastRenderedPageBreak/>
        <w:t>Destinatarios</w:t>
      </w:r>
    </w:p>
    <w:p w14:paraId="4D63695F" w14:textId="77777777" w:rsidR="00D77EA0" w:rsidRDefault="00652F49">
      <w:pPr>
        <w:pStyle w:val="Textoindependiente"/>
        <w:spacing w:before="118"/>
        <w:ind w:left="118" w:right="149"/>
      </w:pPr>
      <w:r>
        <w:t>La Diplomatura en Ciencia de Datos está orientada a todas aquellas personas que deseen desarrollarse en la temática de Ciencia de Dat</w:t>
      </w:r>
      <w:r>
        <w:t>os, o que poseen conocimientos focalizados en temáticas relacionadas con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y desean</w:t>
      </w:r>
      <w:r>
        <w:rPr>
          <w:spacing w:val="-3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visión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específicos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Ciencia de Datos.</w:t>
      </w:r>
    </w:p>
    <w:p w14:paraId="79CE4576" w14:textId="77777777" w:rsidR="00D77EA0" w:rsidRDefault="00D77EA0">
      <w:pPr>
        <w:pStyle w:val="Textoindependiente"/>
      </w:pPr>
    </w:p>
    <w:p w14:paraId="794BCBE8" w14:textId="77777777" w:rsidR="00D77EA0" w:rsidRDefault="00D77EA0">
      <w:pPr>
        <w:pStyle w:val="Textoindependiente"/>
        <w:spacing w:before="10"/>
        <w:rPr>
          <w:sz w:val="19"/>
        </w:rPr>
      </w:pPr>
    </w:p>
    <w:p w14:paraId="6BDA6FDA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ind w:hanging="280"/>
      </w:pP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ingreso</w:t>
      </w:r>
    </w:p>
    <w:p w14:paraId="3601DFAE" w14:textId="77777777" w:rsidR="00D77EA0" w:rsidRDefault="00652F49">
      <w:pPr>
        <w:pStyle w:val="Textoindependiente"/>
        <w:spacing w:before="119"/>
        <w:ind w:left="118" w:right="181"/>
      </w:pP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Diplomatura,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aspirantes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requerida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normativa vigente.</w:t>
      </w:r>
    </w:p>
    <w:p w14:paraId="00EED5D4" w14:textId="77777777" w:rsidR="00D77EA0" w:rsidRDefault="00D77EA0">
      <w:pPr>
        <w:pStyle w:val="Textoindependiente"/>
      </w:pPr>
    </w:p>
    <w:p w14:paraId="658DE1A8" w14:textId="77777777" w:rsidR="00D77EA0" w:rsidRDefault="00D77EA0">
      <w:pPr>
        <w:pStyle w:val="Textoindependiente"/>
        <w:spacing w:before="9"/>
        <w:rPr>
          <w:sz w:val="19"/>
        </w:rPr>
      </w:pPr>
    </w:p>
    <w:p w14:paraId="0F16DA5A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ind w:hanging="280"/>
      </w:pPr>
      <w:r>
        <w:t>Diseño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organización</w:t>
      </w:r>
      <w:r>
        <w:rPr>
          <w:spacing w:val="-2"/>
        </w:rPr>
        <w:t xml:space="preserve"> curricular</w:t>
      </w:r>
    </w:p>
    <w:p w14:paraId="7AC37859" w14:textId="77777777" w:rsidR="00D77EA0" w:rsidRDefault="00652F49">
      <w:pPr>
        <w:pStyle w:val="Textoindependiente"/>
        <w:spacing w:before="119"/>
        <w:ind w:left="118" w:right="112"/>
        <w:jc w:val="both"/>
      </w:pPr>
      <w:r>
        <w:t>El plan de estudios de la Diplomatura se desarrolla a lo largo de 32 semanas y consta de un total de 9 (nueve) módulos, co</w:t>
      </w:r>
      <w:r>
        <w:t>n una carga horaria semanal de 6 horas sincrónicas y 2 horas asincrónicas. Hay 24 semanas con 4 horas sincrónicas presenciales y 2 horas sincrónicas virtuales, y 8 semanas con 6 horas sincrónicas virtuales. Las semanas con presencialidad y sin presencialid</w:t>
      </w:r>
      <w:r>
        <w:t>ad se alternarán a lo largo de la diplomatura. La carga horaria de la Diplomatura es de 192 horas sincrónicas, con una carga adicional de 64 horas de trabajo personal.</w:t>
      </w:r>
    </w:p>
    <w:p w14:paraId="37ECDD60" w14:textId="77777777" w:rsidR="00D77EA0" w:rsidRDefault="00652F49">
      <w:pPr>
        <w:pStyle w:val="Prrafodelista"/>
        <w:numPr>
          <w:ilvl w:val="1"/>
          <w:numId w:val="4"/>
        </w:numPr>
        <w:tabs>
          <w:tab w:val="left" w:pos="547"/>
        </w:tabs>
        <w:spacing w:before="122"/>
        <w:ind w:hanging="429"/>
        <w:jc w:val="both"/>
        <w:rPr>
          <w:b/>
          <w:sz w:val="24"/>
        </w:rPr>
      </w:pPr>
      <w:r>
        <w:rPr>
          <w:b/>
          <w:sz w:val="24"/>
        </w:rPr>
        <w:t>Estructura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Estudios</w:t>
      </w:r>
    </w:p>
    <w:p w14:paraId="14F58D36" w14:textId="77777777" w:rsidR="00D77EA0" w:rsidRDefault="00D77EA0">
      <w:pPr>
        <w:pStyle w:val="Textoindependiente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5670"/>
        <w:gridCol w:w="2579"/>
      </w:tblGrid>
      <w:tr w:rsidR="00D77EA0" w14:paraId="23142474" w14:textId="77777777">
        <w:trPr>
          <w:trHeight w:val="324"/>
        </w:trPr>
        <w:tc>
          <w:tcPr>
            <w:tcW w:w="5670" w:type="dxa"/>
          </w:tcPr>
          <w:p w14:paraId="2B370239" w14:textId="77777777" w:rsidR="00D77EA0" w:rsidRDefault="00652F49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Módulo</w:t>
            </w:r>
          </w:p>
        </w:tc>
        <w:tc>
          <w:tcPr>
            <w:tcW w:w="2579" w:type="dxa"/>
          </w:tcPr>
          <w:p w14:paraId="785D019F" w14:textId="77777777" w:rsidR="00D77EA0" w:rsidRDefault="00652F49">
            <w:pPr>
              <w:pStyle w:val="TableParagraph"/>
              <w:spacing w:before="0" w:line="244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horaria</w:t>
            </w:r>
          </w:p>
        </w:tc>
      </w:tr>
      <w:tr w:rsidR="00D77EA0" w14:paraId="149FD691" w14:textId="77777777">
        <w:trPr>
          <w:trHeight w:val="412"/>
        </w:trPr>
        <w:tc>
          <w:tcPr>
            <w:tcW w:w="5670" w:type="dxa"/>
          </w:tcPr>
          <w:p w14:paraId="56C73B00" w14:textId="77777777" w:rsidR="00D77EA0" w:rsidRDefault="00652F49">
            <w:pPr>
              <w:pStyle w:val="TableParagraph"/>
              <w:spacing w:before="40"/>
              <w:ind w:left="24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Ciclo </w:t>
            </w:r>
            <w:r>
              <w:rPr>
                <w:b/>
                <w:i/>
                <w:spacing w:val="-2"/>
                <w:sz w:val="24"/>
              </w:rPr>
              <w:t>General</w:t>
            </w:r>
          </w:p>
        </w:tc>
        <w:tc>
          <w:tcPr>
            <w:tcW w:w="2579" w:type="dxa"/>
          </w:tcPr>
          <w:p w14:paraId="342F4611" w14:textId="77777777" w:rsidR="00D77EA0" w:rsidRDefault="00652F49">
            <w:pPr>
              <w:pStyle w:val="TableParagraph"/>
              <w:spacing w:before="40"/>
              <w:ind w:left="784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hs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(15 </w:t>
            </w:r>
            <w:r>
              <w:rPr>
                <w:b/>
                <w:i/>
                <w:spacing w:val="-2"/>
              </w:rPr>
              <w:t>semanas)</w:t>
            </w:r>
          </w:p>
        </w:tc>
      </w:tr>
      <w:tr w:rsidR="00D77EA0" w14:paraId="03D5BFFB" w14:textId="77777777">
        <w:trPr>
          <w:trHeight w:val="1471"/>
        </w:trPr>
        <w:tc>
          <w:tcPr>
            <w:tcW w:w="5670" w:type="dxa"/>
          </w:tcPr>
          <w:p w14:paraId="52F72ABA" w14:textId="77777777" w:rsidR="00D77EA0" w:rsidRDefault="00652F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40"/>
            </w:pPr>
            <w:r>
              <w:t>Introducción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datos</w:t>
            </w:r>
          </w:p>
          <w:p w14:paraId="6F2F084B" w14:textId="77777777" w:rsidR="00D77EA0" w:rsidRDefault="00652F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</w:pPr>
            <w:r>
              <w:t>Conceptos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programación</w:t>
            </w:r>
          </w:p>
          <w:p w14:paraId="7A5E2692" w14:textId="77777777" w:rsidR="00D77EA0" w:rsidRDefault="00652F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</w:pPr>
            <w:r>
              <w:t>Visualización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datos</w:t>
            </w:r>
          </w:p>
          <w:p w14:paraId="08FA9CAA" w14:textId="77777777" w:rsidR="00D77EA0" w:rsidRDefault="00652F49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21" w:line="245" w:lineRule="exact"/>
            </w:pPr>
            <w:r>
              <w:t>Limpieza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preparación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Data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Engineering</w:t>
            </w:r>
            <w:r>
              <w:rPr>
                <w:spacing w:val="-2"/>
              </w:rPr>
              <w:t>)</w:t>
            </w:r>
          </w:p>
        </w:tc>
        <w:tc>
          <w:tcPr>
            <w:tcW w:w="2579" w:type="dxa"/>
          </w:tcPr>
          <w:p w14:paraId="1158CF59" w14:textId="77777777" w:rsidR="00D77EA0" w:rsidRDefault="00652F49">
            <w:pPr>
              <w:pStyle w:val="TableParagraph"/>
              <w:spacing w:before="40"/>
              <w:ind w:left="784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semanas)</w:t>
            </w:r>
          </w:p>
          <w:p w14:paraId="1717358B" w14:textId="77777777" w:rsidR="00D77EA0" w:rsidRDefault="00652F49">
            <w:pPr>
              <w:pStyle w:val="TableParagraph"/>
              <w:ind w:left="784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semanas)</w:t>
            </w:r>
          </w:p>
          <w:p w14:paraId="706DCF6A" w14:textId="77777777" w:rsidR="00D77EA0" w:rsidRDefault="00652F49">
            <w:pPr>
              <w:pStyle w:val="TableParagraph"/>
              <w:ind w:left="784"/>
            </w:pPr>
            <w:r>
              <w:t>24 hs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semanas)</w:t>
            </w:r>
          </w:p>
          <w:p w14:paraId="3FBAFF02" w14:textId="77777777" w:rsidR="00D77EA0" w:rsidRDefault="00652F49">
            <w:pPr>
              <w:pStyle w:val="TableParagraph"/>
              <w:spacing w:before="121" w:line="245" w:lineRule="exact"/>
              <w:ind w:left="784"/>
            </w:pPr>
            <w:r>
              <w:t>18 hs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semanas)</w:t>
            </w:r>
          </w:p>
        </w:tc>
      </w:tr>
    </w:tbl>
    <w:p w14:paraId="3A32A1E7" w14:textId="77777777" w:rsidR="00D77EA0" w:rsidRDefault="00D77EA0">
      <w:pPr>
        <w:pStyle w:val="Textoindependiente"/>
        <w:rPr>
          <w:b/>
          <w:sz w:val="20"/>
        </w:rPr>
      </w:pPr>
    </w:p>
    <w:p w14:paraId="4379EAB7" w14:textId="77777777" w:rsidR="00D77EA0" w:rsidRDefault="00D77EA0">
      <w:pPr>
        <w:pStyle w:val="Textoindependiente"/>
        <w:rPr>
          <w:b/>
          <w:sz w:val="20"/>
        </w:rPr>
      </w:pPr>
    </w:p>
    <w:p w14:paraId="372E597B" w14:textId="77777777" w:rsidR="00D77EA0" w:rsidRDefault="00D77EA0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5698"/>
        <w:gridCol w:w="2661"/>
      </w:tblGrid>
      <w:tr w:rsidR="00D77EA0" w14:paraId="796E73A2" w14:textId="77777777">
        <w:trPr>
          <w:trHeight w:val="329"/>
        </w:trPr>
        <w:tc>
          <w:tcPr>
            <w:tcW w:w="5698" w:type="dxa"/>
          </w:tcPr>
          <w:p w14:paraId="082B85D9" w14:textId="77777777" w:rsidR="00D77EA0" w:rsidRDefault="00652F49">
            <w:pPr>
              <w:pStyle w:val="TableParagraph"/>
              <w:spacing w:before="0" w:line="249" w:lineRule="exact"/>
              <w:ind w:left="23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Ciclo </w:t>
            </w:r>
            <w:r>
              <w:rPr>
                <w:b/>
                <w:i/>
                <w:spacing w:val="-2"/>
                <w:sz w:val="24"/>
              </w:rPr>
              <w:t>Específico</w:t>
            </w:r>
          </w:p>
        </w:tc>
        <w:tc>
          <w:tcPr>
            <w:tcW w:w="2661" w:type="dxa"/>
          </w:tcPr>
          <w:p w14:paraId="08BA9839" w14:textId="77777777" w:rsidR="00D77EA0" w:rsidRDefault="00652F49">
            <w:pPr>
              <w:pStyle w:val="TableParagraph"/>
              <w:spacing w:before="0" w:line="225" w:lineRule="exact"/>
              <w:ind w:left="756"/>
              <w:rPr>
                <w:b/>
                <w:i/>
              </w:rPr>
            </w:pPr>
            <w:r>
              <w:rPr>
                <w:b/>
                <w:i/>
              </w:rPr>
              <w:t>102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hs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(17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semanas)</w:t>
            </w:r>
          </w:p>
        </w:tc>
      </w:tr>
      <w:tr w:rsidR="00D77EA0" w14:paraId="6915286E" w14:textId="77777777">
        <w:trPr>
          <w:trHeight w:val="1860"/>
        </w:trPr>
        <w:tc>
          <w:tcPr>
            <w:tcW w:w="5698" w:type="dxa"/>
          </w:tcPr>
          <w:p w14:paraId="1D56FF25" w14:textId="77777777" w:rsidR="00D77EA0" w:rsidRDefault="00652F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40"/>
            </w:pPr>
            <w:r>
              <w:t>Conceptos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probabilidad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estadística</w:t>
            </w:r>
          </w:p>
          <w:p w14:paraId="2D86FA7F" w14:textId="77777777" w:rsidR="00D77EA0" w:rsidRDefault="00652F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</w:pPr>
            <w:r>
              <w:t>Análisis</w:t>
            </w:r>
            <w:r>
              <w:rPr>
                <w:spacing w:val="-7"/>
              </w:rPr>
              <w:t xml:space="preserve"> </w:t>
            </w:r>
            <w:r>
              <w:t>Exploratorio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Data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Analytics</w:t>
            </w:r>
            <w:r>
              <w:rPr>
                <w:spacing w:val="-2"/>
              </w:rPr>
              <w:t>)</w:t>
            </w:r>
          </w:p>
          <w:p w14:paraId="2E449BA0" w14:textId="77777777" w:rsidR="00D77EA0" w:rsidRDefault="00652F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21"/>
            </w:pPr>
            <w:r>
              <w:t>Ciclo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proyecto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Data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Science</w:t>
            </w:r>
            <w:r>
              <w:rPr>
                <w:spacing w:val="-2"/>
              </w:rPr>
              <w:t>)</w:t>
            </w:r>
          </w:p>
          <w:p w14:paraId="19131987" w14:textId="77777777" w:rsidR="00D77EA0" w:rsidRDefault="00652F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</w:pPr>
            <w:r>
              <w:t>Introducción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modelado</w:t>
            </w:r>
            <w:r>
              <w:rPr>
                <w:spacing w:val="-4"/>
              </w:rPr>
              <w:t xml:space="preserve"> </w:t>
            </w:r>
            <w:r>
              <w:t>estadístico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datos</w:t>
            </w:r>
          </w:p>
          <w:p w14:paraId="0CC6FFB3" w14:textId="77777777" w:rsidR="00D77EA0" w:rsidRDefault="00652F4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5" w:lineRule="exact"/>
            </w:pPr>
            <w:r>
              <w:t>Elementos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Inferencia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Causal</w:t>
            </w:r>
          </w:p>
        </w:tc>
        <w:tc>
          <w:tcPr>
            <w:tcW w:w="2661" w:type="dxa"/>
          </w:tcPr>
          <w:p w14:paraId="494C3D95" w14:textId="77777777" w:rsidR="00D77EA0" w:rsidRDefault="00652F49">
            <w:pPr>
              <w:pStyle w:val="TableParagraph"/>
              <w:spacing w:before="40"/>
              <w:ind w:left="756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semanas)</w:t>
            </w:r>
          </w:p>
          <w:p w14:paraId="0CE368E1" w14:textId="77777777" w:rsidR="00D77EA0" w:rsidRDefault="00652F49">
            <w:pPr>
              <w:pStyle w:val="TableParagraph"/>
              <w:ind w:left="756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(3</w:t>
            </w:r>
            <w:r>
              <w:rPr>
                <w:spacing w:val="-2"/>
              </w:rPr>
              <w:t xml:space="preserve"> semanas)</w:t>
            </w:r>
          </w:p>
          <w:p w14:paraId="0B3B3ADC" w14:textId="77777777" w:rsidR="00D77EA0" w:rsidRDefault="00652F49">
            <w:pPr>
              <w:pStyle w:val="TableParagraph"/>
              <w:spacing w:before="121"/>
              <w:ind w:left="75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semanas)</w:t>
            </w:r>
          </w:p>
          <w:p w14:paraId="7A4DC975" w14:textId="77777777" w:rsidR="00D77EA0" w:rsidRDefault="00652F49">
            <w:pPr>
              <w:pStyle w:val="TableParagraph"/>
              <w:ind w:left="756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semanas)</w:t>
            </w:r>
          </w:p>
          <w:p w14:paraId="15368EE8" w14:textId="77777777" w:rsidR="00D77EA0" w:rsidRDefault="00652F49">
            <w:pPr>
              <w:pStyle w:val="TableParagraph"/>
              <w:spacing w:line="245" w:lineRule="exact"/>
              <w:ind w:left="756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hs</w:t>
            </w:r>
            <w:r>
              <w:rPr>
                <w:spacing w:val="-3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semanas)</w:t>
            </w:r>
          </w:p>
        </w:tc>
      </w:tr>
    </w:tbl>
    <w:p w14:paraId="6BBCEF1B" w14:textId="77777777" w:rsidR="00D77EA0" w:rsidRDefault="00D77EA0">
      <w:pPr>
        <w:pStyle w:val="Textoindependiente"/>
        <w:rPr>
          <w:b/>
          <w:sz w:val="24"/>
        </w:rPr>
      </w:pPr>
    </w:p>
    <w:p w14:paraId="4A2DD545" w14:textId="77777777" w:rsidR="00D77EA0" w:rsidRDefault="00D77EA0">
      <w:pPr>
        <w:pStyle w:val="Textoindependiente"/>
        <w:spacing w:before="10"/>
        <w:rPr>
          <w:b/>
          <w:sz w:val="17"/>
        </w:rPr>
      </w:pPr>
    </w:p>
    <w:p w14:paraId="5B5B98A6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spacing w:before="1"/>
        <w:ind w:hanging="280"/>
        <w:jc w:val="both"/>
      </w:pP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evaluación</w:t>
      </w:r>
    </w:p>
    <w:p w14:paraId="63FBF750" w14:textId="77777777" w:rsidR="00D77EA0" w:rsidRDefault="00652F49">
      <w:pPr>
        <w:pStyle w:val="Textoindependiente"/>
        <w:spacing w:before="121"/>
        <w:ind w:left="118"/>
      </w:pP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aprobarse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asignaturas,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evaluadas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independiente en base a la realización de actividades prácticas y exámenes.</w:t>
      </w:r>
    </w:p>
    <w:p w14:paraId="544B9E30" w14:textId="77777777" w:rsidR="00D77EA0" w:rsidRDefault="00D77EA0">
      <w:pPr>
        <w:sectPr w:rsidR="00D77EA0">
          <w:pgSz w:w="12240" w:h="15840"/>
          <w:pgMar w:top="1400" w:right="1300" w:bottom="940" w:left="1300" w:header="739" w:footer="743" w:gutter="0"/>
          <w:cols w:space="720"/>
        </w:sectPr>
      </w:pPr>
    </w:p>
    <w:p w14:paraId="74008761" w14:textId="77777777" w:rsidR="00D77EA0" w:rsidRDefault="00652F49">
      <w:pPr>
        <w:pStyle w:val="Ttulo1"/>
        <w:numPr>
          <w:ilvl w:val="0"/>
          <w:numId w:val="4"/>
        </w:numPr>
        <w:tabs>
          <w:tab w:val="left" w:pos="398"/>
        </w:tabs>
        <w:spacing w:before="34"/>
        <w:ind w:hanging="280"/>
      </w:pPr>
      <w:r>
        <w:lastRenderedPageBreak/>
        <w:t>Contenidos</w:t>
      </w:r>
      <w:r>
        <w:rPr>
          <w:spacing w:val="-6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asignaturas/módulos</w:t>
      </w:r>
    </w:p>
    <w:p w14:paraId="53567C50" w14:textId="77777777" w:rsidR="00D77EA0" w:rsidRDefault="00652F49">
      <w:pPr>
        <w:pStyle w:val="Textoindependiente"/>
        <w:spacing w:before="118"/>
        <w:ind w:left="118" w:right="149"/>
      </w:pPr>
      <w:r>
        <w:rPr>
          <w:b/>
        </w:rPr>
        <w:t>Módulo 1</w:t>
      </w:r>
      <w:r>
        <w:t xml:space="preserve">. </w:t>
      </w:r>
      <w:r>
        <w:rPr>
          <w:b/>
        </w:rPr>
        <w:t>Introducción a los datos</w:t>
      </w:r>
      <w:r>
        <w:t>. Los datos. ¿Qué son los datos? Obtención de los datos. Conceptos de variabl</w:t>
      </w:r>
      <w:r>
        <w:t>e, valor, unidad y observación. Población y muestra. Representatividad y sesgos de una muestra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  <w:r>
        <w:rPr>
          <w:spacing w:val="-5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privacidad.</w:t>
      </w:r>
      <w:r>
        <w:rPr>
          <w:spacing w:val="-3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datos: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numéricos</w:t>
      </w:r>
      <w:r>
        <w:rPr>
          <w:spacing w:val="-4"/>
        </w:rPr>
        <w:t xml:space="preserve"> </w:t>
      </w:r>
      <w:r>
        <w:t>(enteros</w:t>
      </w:r>
      <w:r>
        <w:rPr>
          <w:spacing w:val="-5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 xml:space="preserve">punto flotantes), cadenas de caracteres, fechas. Variables categóricas. Exploración de los datos usando herramientas en línea como </w:t>
      </w:r>
      <w:r>
        <w:rPr>
          <w:i/>
        </w:rPr>
        <w:t>Google Sheets</w:t>
      </w:r>
      <w:r>
        <w:t>. Tablas dinámicas.</w:t>
      </w:r>
    </w:p>
    <w:p w14:paraId="37EBEE71" w14:textId="77777777" w:rsidR="00D77EA0" w:rsidRDefault="00652F49">
      <w:pPr>
        <w:spacing w:before="121"/>
        <w:ind w:left="118"/>
      </w:pPr>
      <w:r>
        <w:rPr>
          <w:b/>
        </w:rPr>
        <w:t>Módulo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rPr>
          <w:b/>
        </w:rPr>
        <w:t>Conceptos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programación</w:t>
      </w:r>
      <w:r>
        <w:t>.</w:t>
      </w:r>
      <w:r>
        <w:rPr>
          <w:spacing w:val="-5"/>
        </w:rPr>
        <w:t xml:space="preserve"> </w:t>
      </w:r>
      <w:r>
        <w:t>Variables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entornos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programación.</w:t>
      </w:r>
      <w:r>
        <w:rPr>
          <w:spacing w:val="-7"/>
        </w:rPr>
        <w:t xml:space="preserve"> </w:t>
      </w:r>
      <w:r>
        <w:t>Estructuras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da</w:t>
      </w:r>
      <w:r>
        <w:rPr>
          <w:spacing w:val="-2"/>
        </w:rPr>
        <w:t>tos.</w:t>
      </w:r>
    </w:p>
    <w:p w14:paraId="712735AC" w14:textId="77777777" w:rsidR="00D77EA0" w:rsidRDefault="00652F49">
      <w:pPr>
        <w:pStyle w:val="Textoindependiente"/>
        <w:spacing w:before="22"/>
        <w:ind w:left="118"/>
      </w:pPr>
      <w:r>
        <w:t>Plataforma</w:t>
      </w:r>
      <w:r>
        <w:rPr>
          <w:spacing w:val="-8"/>
        </w:rPr>
        <w:t xml:space="preserve"> </w:t>
      </w:r>
      <w:r>
        <w:t>“R”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datos.</w:t>
      </w:r>
      <w:r>
        <w:rPr>
          <w:spacing w:val="-3"/>
        </w:rPr>
        <w:t xml:space="preserve"> </w:t>
      </w:r>
      <w:r>
        <w:t>Estructuras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control</w:t>
      </w:r>
    </w:p>
    <w:p w14:paraId="0842F269" w14:textId="77777777" w:rsidR="00D77EA0" w:rsidRDefault="00652F49">
      <w:pPr>
        <w:pStyle w:val="Textoindependiente"/>
        <w:spacing w:before="181"/>
        <w:ind w:left="118" w:right="181"/>
      </w:pPr>
      <w:r>
        <w:rPr>
          <w:b/>
        </w:rPr>
        <w:t>Módulo</w:t>
      </w:r>
      <w:r>
        <w:rPr>
          <w:b/>
          <w:spacing w:val="-2"/>
        </w:rPr>
        <w:t xml:space="preserve"> </w:t>
      </w:r>
      <w:r>
        <w:rPr>
          <w:b/>
        </w:rPr>
        <w:t>3. Visualización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datos</w:t>
      </w:r>
      <w:r>
        <w:t>.</w:t>
      </w:r>
      <w:r>
        <w:rPr>
          <w:spacing w:val="-2"/>
        </w:rPr>
        <w:t xml:space="preserve"> </w:t>
      </w:r>
      <w:r>
        <w:t>Visualización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datos.</w:t>
      </w:r>
      <w:r>
        <w:rPr>
          <w:spacing w:val="-1"/>
        </w:rPr>
        <w:t xml:space="preserve"> </w:t>
      </w:r>
      <w:r>
        <w:t>Gráficos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barras.</w:t>
      </w:r>
      <w:r>
        <w:rPr>
          <w:spacing w:val="-6"/>
        </w:rPr>
        <w:t xml:space="preserve"> </w:t>
      </w:r>
      <w:r>
        <w:t>Gráficos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barras apiladas. Gráficos de dispersión (</w:t>
      </w:r>
      <w:r>
        <w:rPr>
          <w:i/>
        </w:rPr>
        <w:t>scatter plots</w:t>
      </w:r>
      <w:r>
        <w:t>). Histogramas. Polígonos de frecuencia. Gráficos de densidad. Comparación de distribuciones. Gráficos de cajas (</w:t>
      </w:r>
      <w:r>
        <w:rPr>
          <w:i/>
        </w:rPr>
        <w:t>box plots</w:t>
      </w:r>
      <w:r>
        <w:t>) y de violines. Gráficos de densidad apiladas.</w:t>
      </w:r>
    </w:p>
    <w:p w14:paraId="0B5A616B" w14:textId="77777777" w:rsidR="00D77EA0" w:rsidRDefault="00652F49">
      <w:pPr>
        <w:pStyle w:val="Textoindependiente"/>
        <w:spacing w:before="121"/>
        <w:ind w:left="118" w:right="155"/>
        <w:jc w:val="both"/>
      </w:pPr>
      <w:r>
        <w:rPr>
          <w:b/>
        </w:rPr>
        <w:t>Módulo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 xml:space="preserve">. </w:t>
      </w:r>
      <w:r>
        <w:rPr>
          <w:b/>
        </w:rPr>
        <w:t>Limpieza</w:t>
      </w:r>
      <w:r>
        <w:rPr>
          <w:b/>
          <w:spacing w:val="-3"/>
        </w:rPr>
        <w:t xml:space="preserve"> </w:t>
      </w:r>
      <w:r>
        <w:rPr>
          <w:b/>
        </w:rPr>
        <w:t>y preparación de</w:t>
      </w:r>
      <w:r>
        <w:rPr>
          <w:b/>
          <w:spacing w:val="-1"/>
        </w:rPr>
        <w:t xml:space="preserve"> </w:t>
      </w:r>
      <w:r>
        <w:rPr>
          <w:b/>
        </w:rPr>
        <w:t>datos.</w:t>
      </w:r>
      <w:r>
        <w:rPr>
          <w:b/>
          <w:spacing w:val="-1"/>
        </w:rPr>
        <w:t xml:space="preserve"> </w:t>
      </w:r>
      <w:r>
        <w:t>La necesidad</w:t>
      </w:r>
      <w:r>
        <w:rPr>
          <w:spacing w:val="-1"/>
        </w:rPr>
        <w:t xml:space="preserve"> </w:t>
      </w:r>
      <w:r>
        <w:t>de la preparación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datos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análisis. Evaluación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datos.</w:t>
      </w:r>
      <w:r>
        <w:rPr>
          <w:spacing w:val="-5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duplicados.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faltantes.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imputación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 faltantes. Compleción por valores medios y medianas segmentada y no-segmentada.</w:t>
      </w:r>
    </w:p>
    <w:p w14:paraId="2557ECFC" w14:textId="77777777" w:rsidR="00D77EA0" w:rsidRDefault="00652F49">
      <w:pPr>
        <w:spacing w:before="118"/>
        <w:ind w:left="118"/>
      </w:pP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2"/>
        </w:rPr>
        <w:t xml:space="preserve"> </w:t>
      </w:r>
      <w:r>
        <w:rPr>
          <w:b/>
        </w:rPr>
        <w:t>Conceptos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probabilidad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 xml:space="preserve">estadística.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parámetros.</w:t>
      </w:r>
      <w:r>
        <w:rPr>
          <w:spacing w:val="-6"/>
        </w:rPr>
        <w:t xml:space="preserve"> </w:t>
      </w:r>
      <w:r>
        <w:t>Métricas descriptivas. Media, mediana y moda. Cuantiles. Cuartiles. Desvío está</w:t>
      </w:r>
      <w:r>
        <w:t>ndar y distancia intercuartil.</w:t>
      </w:r>
    </w:p>
    <w:p w14:paraId="392B5258" w14:textId="77777777" w:rsidR="00D77EA0" w:rsidRDefault="00652F49">
      <w:pPr>
        <w:pStyle w:val="Textoindependiente"/>
        <w:spacing w:before="1"/>
        <w:ind w:left="118" w:right="181"/>
      </w:pPr>
      <w:r>
        <w:t>Sensibilidad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i/>
        </w:rPr>
        <w:t>outliers</w:t>
      </w:r>
      <w:r>
        <w:t>.</w:t>
      </w:r>
      <w:r>
        <w:rPr>
          <w:spacing w:val="-3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inferencia</w:t>
      </w:r>
      <w:r>
        <w:rPr>
          <w:spacing w:val="-5"/>
        </w:rPr>
        <w:t xml:space="preserve"> </w:t>
      </w:r>
      <w:r>
        <w:t>estadística.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pruebas</w:t>
      </w:r>
      <w:r>
        <w:rPr>
          <w:spacing w:val="-3"/>
        </w:rPr>
        <w:t xml:space="preserve"> </w:t>
      </w:r>
      <w:r>
        <w:t>estadísticas. Concepto de p-valor y significancia.</w:t>
      </w:r>
    </w:p>
    <w:p w14:paraId="4E02C8CB" w14:textId="77777777" w:rsidR="00D77EA0" w:rsidRDefault="00652F49">
      <w:pPr>
        <w:pStyle w:val="Textoindependiente"/>
        <w:spacing w:before="120"/>
        <w:ind w:left="118" w:right="181"/>
      </w:pPr>
      <w:r>
        <w:rPr>
          <w:b/>
        </w:rPr>
        <w:t>Módulo 6</w:t>
      </w:r>
      <w:r>
        <w:t xml:space="preserve">. </w:t>
      </w:r>
      <w:r>
        <w:rPr>
          <w:b/>
        </w:rPr>
        <w:t xml:space="preserve">Análisis exploratorio de los datos. </w:t>
      </w:r>
      <w:r>
        <w:t>Desarrollo de compresión sobre los datos. El ciclo del análisis</w:t>
      </w:r>
      <w:r>
        <w:rPr>
          <w:spacing w:val="-2"/>
        </w:rPr>
        <w:t xml:space="preserve"> </w:t>
      </w:r>
      <w:r>
        <w:t>exploratorio.</w:t>
      </w:r>
      <w:r>
        <w:rPr>
          <w:spacing w:val="-4"/>
        </w:rPr>
        <w:t xml:space="preserve"> </w:t>
      </w:r>
      <w:r>
        <w:t>Generación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pregunta.</w:t>
      </w:r>
      <w:r>
        <w:rPr>
          <w:spacing w:val="-2"/>
        </w:rPr>
        <w:t xml:space="preserve"> </w:t>
      </w:r>
      <w:r>
        <w:t>Búsqueda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visualización</w:t>
      </w:r>
      <w:r>
        <w:rPr>
          <w:spacing w:val="-6"/>
        </w:rPr>
        <w:t xml:space="preserve"> </w:t>
      </w:r>
      <w:r>
        <w:t>y el modelado. Revisión de la pregunta original.</w:t>
      </w:r>
    </w:p>
    <w:p w14:paraId="5BDDF0E1" w14:textId="77777777" w:rsidR="00D77EA0" w:rsidRDefault="00652F49">
      <w:pPr>
        <w:spacing w:before="122"/>
        <w:ind w:left="118" w:right="149"/>
      </w:pPr>
      <w:r>
        <w:rPr>
          <w:b/>
        </w:rPr>
        <w:t xml:space="preserve">Módulo 7. Ciclo de vida de un proyecto de datos. </w:t>
      </w:r>
      <w:r>
        <w:t xml:space="preserve">El modelo de proceso CRISP-DM </w:t>
      </w:r>
      <w:r>
        <w:rPr>
          <w:i/>
        </w:rPr>
        <w:t>(Cross-industry standard</w:t>
      </w:r>
      <w:r>
        <w:rPr>
          <w:i/>
          <w:spacing w:val="-4"/>
        </w:rPr>
        <w:t xml:space="preserve"> </w:t>
      </w:r>
      <w:r>
        <w:rPr>
          <w:i/>
        </w:rPr>
        <w:t>process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data</w:t>
      </w:r>
      <w:r>
        <w:rPr>
          <w:i/>
          <w:spacing w:val="-6"/>
        </w:rPr>
        <w:t xml:space="preserve"> </w:t>
      </w:r>
      <w:r>
        <w:rPr>
          <w:i/>
        </w:rPr>
        <w:t>mining</w:t>
      </w:r>
      <w:r>
        <w:t>).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ASUM-DM</w:t>
      </w:r>
      <w:r>
        <w:rPr>
          <w:spacing w:val="-5"/>
        </w:rPr>
        <w:t xml:space="preserve"> </w:t>
      </w:r>
      <w:r>
        <w:t>(</w:t>
      </w:r>
      <w:r>
        <w:rPr>
          <w:i/>
        </w:rPr>
        <w:t>Analytics</w:t>
      </w:r>
      <w:r>
        <w:rPr>
          <w:i/>
          <w:spacing w:val="-5"/>
        </w:rPr>
        <w:t xml:space="preserve"> </w:t>
      </w:r>
      <w:r>
        <w:rPr>
          <w:i/>
        </w:rPr>
        <w:t>Solutions</w:t>
      </w:r>
      <w:r>
        <w:rPr>
          <w:i/>
          <w:spacing w:val="-2"/>
        </w:rPr>
        <w:t xml:space="preserve"> </w:t>
      </w:r>
      <w:r>
        <w:rPr>
          <w:i/>
        </w:rPr>
        <w:t>Unified</w:t>
      </w:r>
      <w:r>
        <w:rPr>
          <w:i/>
          <w:spacing w:val="-3"/>
        </w:rPr>
        <w:t xml:space="preserve"> </w:t>
      </w:r>
      <w:r>
        <w:rPr>
          <w:i/>
        </w:rPr>
        <w:t>Method for Data Mining/Predictive Analytics</w:t>
      </w:r>
      <w:r>
        <w:t>). Presentación de un pro</w:t>
      </w:r>
      <w:r>
        <w:t>blema o necesidad. Contextualización y formulación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pregunta</w:t>
      </w:r>
      <w:r>
        <w:rPr>
          <w:spacing w:val="-4"/>
        </w:rPr>
        <w:t xml:space="preserve"> </w:t>
      </w:r>
      <w:r>
        <w:t>(</w:t>
      </w:r>
      <w:r>
        <w:rPr>
          <w:i/>
        </w:rPr>
        <w:t>business</w:t>
      </w:r>
      <w:r>
        <w:rPr>
          <w:i/>
          <w:spacing w:val="-3"/>
        </w:rPr>
        <w:t xml:space="preserve"> </w:t>
      </w:r>
      <w:r>
        <w:rPr>
          <w:i/>
        </w:rPr>
        <w:t>understanding</w:t>
      </w:r>
      <w:r>
        <w:t>).</w:t>
      </w:r>
      <w:r>
        <w:rPr>
          <w:spacing w:val="-1"/>
        </w:rPr>
        <w:t xml:space="preserve"> </w:t>
      </w:r>
      <w:r>
        <w:t>Obtención</w:t>
      </w:r>
      <w:r>
        <w:rPr>
          <w:spacing w:val="-2"/>
        </w:rPr>
        <w:t xml:space="preserve"> </w:t>
      </w:r>
      <w:r>
        <w:t>y preparación</w:t>
      </w:r>
      <w:r>
        <w:rPr>
          <w:spacing w:val="-2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apropiados. Generación de una visión del resultado / herramienta / producto final. Visualización de los pasos necesarios para l</w:t>
      </w:r>
      <w:r>
        <w:t>legar a ese objetivo.</w:t>
      </w:r>
    </w:p>
    <w:p w14:paraId="6C6EDF79" w14:textId="77777777" w:rsidR="00D77EA0" w:rsidRDefault="00652F49">
      <w:pPr>
        <w:pStyle w:val="Textoindependiente"/>
        <w:spacing w:before="119"/>
        <w:ind w:left="118"/>
      </w:pPr>
      <w:r>
        <w:rPr>
          <w:b/>
        </w:rPr>
        <w:t>Módulo 8</w:t>
      </w:r>
      <w:r>
        <w:t>. Modelado de los datos.</w:t>
      </w:r>
      <w:r>
        <w:rPr>
          <w:spacing w:val="-1"/>
        </w:rPr>
        <w:t xml:space="preserve"> </w:t>
      </w:r>
      <w:r>
        <w:t>Concepto de modelo estadístico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datos.</w:t>
      </w:r>
      <w:r>
        <w:rPr>
          <w:spacing w:val="-1"/>
        </w:rPr>
        <w:t xml:space="preserve"> </w:t>
      </w:r>
      <w:r>
        <w:t>Utilidad de los modelos como herramientas de inferencia y como técnica de resumen de los datos. Conceptos de parámetros e hiperparámetros.</w:t>
      </w:r>
      <w:r>
        <w:rPr>
          <w:spacing w:val="-5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predictoras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objetivo.</w:t>
      </w:r>
      <w:r>
        <w:rPr>
          <w:spacing w:val="-3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lineal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regresión,</w:t>
      </w:r>
      <w:r>
        <w:rPr>
          <w:spacing w:val="-4"/>
        </w:rPr>
        <w:t xml:space="preserve"> </w:t>
      </w:r>
      <w:r>
        <w:t>simple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múltiple. Obtención de los parámetros</w:t>
      </w:r>
      <w:r>
        <w:t xml:space="preserve"> por cuadrados mínimos. Evaluación del modelo ajustado.</w:t>
      </w:r>
      <w:r>
        <w:rPr>
          <w:spacing w:val="40"/>
        </w:rPr>
        <w:t xml:space="preserve"> </w:t>
      </w:r>
      <w:r>
        <w:t xml:space="preserve">Coeficiente de determinación. Residuos. Dispersión en los residuos. </w:t>
      </w:r>
      <w:r>
        <w:rPr>
          <w:i/>
        </w:rPr>
        <w:t>qq-plots</w:t>
      </w:r>
      <w:r>
        <w:t>. Palanca y observaciones</w:t>
      </w:r>
    </w:p>
    <w:p w14:paraId="748008D5" w14:textId="77777777" w:rsidR="00D77EA0" w:rsidRDefault="00652F49">
      <w:pPr>
        <w:pStyle w:val="Textoindependiente"/>
        <w:spacing w:before="1"/>
        <w:ind w:left="118"/>
      </w:pPr>
      <w:r>
        <w:t>influyentes.</w:t>
      </w:r>
      <w:r>
        <w:rPr>
          <w:spacing w:val="41"/>
        </w:rPr>
        <w:t xml:space="preserve"> </w:t>
      </w:r>
      <w:r>
        <w:t>Interpretación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lineal.</w:t>
      </w:r>
      <w:r>
        <w:rPr>
          <w:spacing w:val="-2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estimadores.</w:t>
      </w:r>
    </w:p>
    <w:p w14:paraId="6EDFD886" w14:textId="77777777" w:rsidR="00D77EA0" w:rsidRDefault="00652F49">
      <w:pPr>
        <w:pStyle w:val="Textoindependiente"/>
        <w:spacing w:before="118"/>
        <w:ind w:left="118" w:right="149"/>
      </w:pPr>
      <w:r>
        <w:rPr>
          <w:b/>
        </w:rPr>
        <w:t>Módul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t>.</w:t>
      </w:r>
      <w:r>
        <w:rPr>
          <w:spacing w:val="-4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inferencia</w:t>
      </w:r>
      <w:r>
        <w:rPr>
          <w:spacing w:val="-3"/>
        </w:rPr>
        <w:t xml:space="preserve"> </w:t>
      </w:r>
      <w:r>
        <w:t>causal.</w:t>
      </w:r>
      <w:r>
        <w:rPr>
          <w:spacing w:val="-4"/>
        </w:rPr>
        <w:t xml:space="preserve"> </w:t>
      </w:r>
      <w:r>
        <w:t>Diferencia</w:t>
      </w:r>
      <w:r>
        <w:rPr>
          <w:spacing w:val="-8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asociativas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causales. La importancia de la inferencia causal. La paradoja de Simpson. Variables confundidoras. Variables de control.</w:t>
      </w:r>
      <w:r>
        <w:rPr>
          <w:spacing w:val="-3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categóricas.</w:t>
      </w:r>
      <w:r>
        <w:rPr>
          <w:spacing w:val="-2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 continuas.</w:t>
      </w:r>
      <w:r>
        <w:rPr>
          <w:spacing w:val="-5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lineales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variables de control. Modelos con términos de interacción.</w:t>
      </w:r>
    </w:p>
    <w:sectPr w:rsidR="00D77EA0">
      <w:pgSz w:w="12240" w:h="15840"/>
      <w:pgMar w:top="1400" w:right="1300" w:bottom="940" w:left="1300" w:header="739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A958" w14:textId="77777777" w:rsidR="00000000" w:rsidRDefault="00652F49">
      <w:r>
        <w:separator/>
      </w:r>
    </w:p>
  </w:endnote>
  <w:endnote w:type="continuationSeparator" w:id="0">
    <w:p w14:paraId="499D1B9D" w14:textId="77777777" w:rsidR="00000000" w:rsidRDefault="0065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C34E" w14:textId="3FDA2541" w:rsidR="00D77EA0" w:rsidRDefault="00652F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A5F6BF8" wp14:editId="2D876FD6">
              <wp:simplePos x="0" y="0"/>
              <wp:positionH relativeFrom="page">
                <wp:posOffset>6765290</wp:posOffset>
              </wp:positionH>
              <wp:positionV relativeFrom="page">
                <wp:posOffset>9446895</wp:posOffset>
              </wp:positionV>
              <wp:extent cx="16002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9C8F8" w14:textId="77777777" w:rsidR="00D77EA0" w:rsidRDefault="00652F49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F6BF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2.7pt;margin-top:743.85pt;width:12.6pt;height:13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" filled="f" stroked="f">
              <v:textbox inset="0,0,0,0">
                <w:txbxContent>
                  <w:p w14:paraId="3669C8F8" w14:textId="77777777" w:rsidR="00D77EA0" w:rsidRDefault="00652F49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69BDEE3F" wp14:editId="3A7627C8">
              <wp:simplePos x="0" y="0"/>
              <wp:positionH relativeFrom="page">
                <wp:posOffset>915670</wp:posOffset>
              </wp:positionH>
              <wp:positionV relativeFrom="page">
                <wp:posOffset>9457055</wp:posOffset>
              </wp:positionV>
              <wp:extent cx="2572385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DB0E2" w14:textId="77777777" w:rsidR="00D77EA0" w:rsidRDefault="00652F4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Diplomatura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Ciencia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Datos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V5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2024/03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DEE3F" id="docshape2" o:spid="_x0000_s1027" type="#_x0000_t202" style="position:absolute;margin-left:72.1pt;margin-top:744.65pt;width:202.55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" filled="f" stroked="f">
              <v:textbox inset="0,0,0,0">
                <w:txbxContent>
                  <w:p w14:paraId="712DB0E2" w14:textId="77777777" w:rsidR="00D77EA0" w:rsidRDefault="00652F4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Diplomatura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Ciencia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Datos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V5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2024/03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8458" w14:textId="77777777" w:rsidR="00000000" w:rsidRDefault="00652F49">
      <w:r>
        <w:separator/>
      </w:r>
    </w:p>
  </w:footnote>
  <w:footnote w:type="continuationSeparator" w:id="0">
    <w:p w14:paraId="059DBCA8" w14:textId="77777777" w:rsidR="00000000" w:rsidRDefault="0065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6687" w14:textId="77777777" w:rsidR="00D77EA0" w:rsidRDefault="00652F4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6C68C7CE" wp14:editId="0AC6094C">
          <wp:simplePos x="0" y="0"/>
          <wp:positionH relativeFrom="page">
            <wp:posOffset>975077</wp:posOffset>
          </wp:positionH>
          <wp:positionV relativeFrom="page">
            <wp:posOffset>468997</wp:posOffset>
          </wp:positionV>
          <wp:extent cx="1174044" cy="3769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044" cy="3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282"/>
    <w:multiLevelType w:val="hybridMultilevel"/>
    <w:tmpl w:val="2F30BB52"/>
    <w:lvl w:ilvl="0" w:tplc="FFFFFFFF">
      <w:numFmt w:val="bullet"/>
      <w:lvlText w:val="•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324" w:hanging="284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48" w:hanging="284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72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96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44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868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792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42360B5"/>
    <w:multiLevelType w:val="hybridMultilevel"/>
    <w:tmpl w:val="7C2284A6"/>
    <w:lvl w:ilvl="0" w:tplc="FFFFFFFF">
      <w:start w:val="5"/>
      <w:numFmt w:val="decimal"/>
      <w:lvlText w:val="%1."/>
      <w:lvlJc w:val="left"/>
      <w:pPr>
        <w:ind w:left="26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803" w:hanging="21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47" w:hanging="21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891" w:hanging="21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35" w:hanging="21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2979" w:hanging="21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22" w:hanging="21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066" w:hanging="21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10" w:hanging="219"/>
      </w:pPr>
      <w:rPr>
        <w:rFonts w:hint="default"/>
        <w:lang w:val="es-ES" w:eastAsia="en-US" w:bidi="ar-SA"/>
      </w:rPr>
    </w:lvl>
  </w:abstractNum>
  <w:abstractNum w:abstractNumId="2" w15:restartNumberingAfterBreak="0">
    <w:nsid w:val="2F8B31CF"/>
    <w:multiLevelType w:val="hybridMultilevel"/>
    <w:tmpl w:val="3480A082"/>
    <w:lvl w:ilvl="0" w:tplc="FFFFFFFF">
      <w:start w:val="1"/>
      <w:numFmt w:val="decimal"/>
      <w:lvlText w:val="%1."/>
      <w:lvlJc w:val="left"/>
      <w:pPr>
        <w:ind w:left="268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801" w:hanging="219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883" w:hanging="219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24" w:hanging="219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2965" w:hanging="219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06" w:hanging="219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047" w:hanging="219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588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351D612A"/>
    <w:multiLevelType w:val="multilevel"/>
    <w:tmpl w:val="A0A0BBF8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8" w:hanging="3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515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3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6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2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77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3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8" w:hanging="380"/>
      </w:pPr>
      <w:rPr>
        <w:rFonts w:hint="default"/>
        <w:lang w:val="es-ES" w:eastAsia="en-US" w:bidi="ar-SA"/>
      </w:rPr>
    </w:lvl>
  </w:abstractNum>
  <w:abstractNum w:abstractNumId="4" w15:restartNumberingAfterBreak="0">
    <w:nsid w:val="6E213AA2"/>
    <w:multiLevelType w:val="multilevel"/>
    <w:tmpl w:val="23806104"/>
    <w:lvl w:ilvl="0">
      <w:start w:val="1"/>
      <w:numFmt w:val="decimal"/>
      <w:lvlText w:val="%1."/>
      <w:lvlJc w:val="left"/>
      <w:pPr>
        <w:ind w:left="397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551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2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3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84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95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06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17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0"/>
    <w:rsid w:val="00652F49"/>
    <w:rsid w:val="00D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6AA6"/>
  <w15:docId w15:val="{C65903FE-129E-49E2-8B30-F27A9EB7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397" w:hanging="28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21"/>
      <w:ind w:left="546" w:hanging="42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009" w:right="1009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120"/>
      <w:ind w:left="498" w:hanging="381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 Lerendegui</dc:creator>
  <cp:lastModifiedBy>Carina Araujo</cp:lastModifiedBy>
  <cp:revision>2</cp:revision>
  <dcterms:created xsi:type="dcterms:W3CDTF">2024-04-15T18:57:00Z</dcterms:created>
  <dcterms:modified xsi:type="dcterms:W3CDTF">2024-04-15T18:57:00Z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2019</vt:lpwstr>
  </property>
</Properties>
</file>